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9D1286">
        <w:rPr>
          <w:rStyle w:val="a5"/>
          <w:color w:val="111111"/>
          <w:sz w:val="40"/>
          <w:szCs w:val="40"/>
          <w:bdr w:val="none" w:sz="0" w:space="0" w:color="auto" w:frame="1"/>
        </w:rPr>
        <w:t>Психологическое здоровье дошкольников</w:t>
      </w:r>
      <w:r w:rsidRPr="009D1286">
        <w:rPr>
          <w:color w:val="111111"/>
          <w:sz w:val="40"/>
          <w:szCs w:val="40"/>
        </w:rPr>
        <w:t>.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Психологическое здоровье</w:t>
      </w:r>
      <w:r w:rsidRPr="009D1286">
        <w:rPr>
          <w:color w:val="111111"/>
          <w:sz w:val="28"/>
          <w:szCs w:val="28"/>
        </w:rPr>
        <w:t> является необходимым условием функционирования и развития ребёнка в процессе жизнедеятельности; представляет собой динамическую совокупность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психических свойств человека</w:t>
      </w:r>
      <w:r w:rsidRPr="009D1286">
        <w:rPr>
          <w:color w:val="111111"/>
          <w:sz w:val="28"/>
          <w:szCs w:val="28"/>
        </w:rPr>
        <w:t>, которые обеспечивают гармонию между потребностями человека и общества.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С одной стороны, оно является условием адекватного выполнения человеком своих возрастных, социальных и культурных ролей, с другой стороны, обеспечивает ему возможность непрерывного развития в течение всей его жизни.</w:t>
      </w:r>
    </w:p>
    <w:p w:rsid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Критерии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психологического здоровья</w:t>
      </w:r>
      <w:r w:rsidRPr="009D1286">
        <w:rPr>
          <w:color w:val="111111"/>
          <w:sz w:val="28"/>
          <w:szCs w:val="28"/>
        </w:rPr>
        <w:t>: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С</w:t>
      </w:r>
      <w:r w:rsidRPr="009D1286">
        <w:rPr>
          <w:color w:val="111111"/>
          <w:sz w:val="28"/>
          <w:szCs w:val="28"/>
        </w:rPr>
        <w:t>остояние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психического развития ребёнка</w:t>
      </w:r>
      <w:r>
        <w:rPr>
          <w:color w:val="111111"/>
          <w:sz w:val="28"/>
          <w:szCs w:val="28"/>
        </w:rPr>
        <w:t>, его душевного комфорта.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Адекватное социальное поведение.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Умение понимать себя и других.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Б</w:t>
      </w:r>
      <w:r w:rsidRPr="009D1286">
        <w:rPr>
          <w:color w:val="111111"/>
          <w:sz w:val="28"/>
          <w:szCs w:val="28"/>
        </w:rPr>
        <w:t>олее полная реализация потенциала развития в разных видах</w:t>
      </w:r>
      <w:r>
        <w:rPr>
          <w:color w:val="111111"/>
          <w:sz w:val="28"/>
          <w:szCs w:val="28"/>
        </w:rPr>
        <w:t xml:space="preserve"> деятельности.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У</w:t>
      </w:r>
      <w:r w:rsidRPr="009D1286">
        <w:rPr>
          <w:color w:val="111111"/>
          <w:sz w:val="28"/>
          <w:szCs w:val="28"/>
        </w:rPr>
        <w:t>мение делать выбор и нести за него ответственность.</w:t>
      </w:r>
    </w:p>
    <w:p w:rsid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  <w:r w:rsidRPr="009D1286">
        <w:rPr>
          <w:b/>
          <w:color w:val="111111"/>
          <w:sz w:val="28"/>
          <w:szCs w:val="28"/>
        </w:rPr>
        <w:t>Причины нарушения</w:t>
      </w:r>
      <w:r w:rsidRPr="009D1286">
        <w:rPr>
          <w:color w:val="111111"/>
          <w:sz w:val="28"/>
          <w:szCs w:val="28"/>
        </w:rPr>
        <w:t>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психического здоровья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.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К отклонениям в состоянии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психического здоровья</w:t>
      </w:r>
      <w:r w:rsidRPr="009D1286">
        <w:rPr>
          <w:color w:val="111111"/>
          <w:sz w:val="28"/>
          <w:szCs w:val="28"/>
        </w:rPr>
        <w:t> детей приводит сочетание неблагоприятных внешних факторов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(семейные, взаимоотношения со сверстниками)</w:t>
      </w:r>
      <w:r w:rsidRPr="009D1286">
        <w:rPr>
          <w:color w:val="111111"/>
          <w:sz w:val="28"/>
          <w:szCs w:val="28"/>
          <w:u w:val="single"/>
          <w:bdr w:val="none" w:sz="0" w:space="0" w:color="auto" w:frame="1"/>
        </w:rPr>
        <w:t>с индивидуальной предрасположенностью</w:t>
      </w:r>
      <w:r w:rsidRPr="009D1286">
        <w:rPr>
          <w:color w:val="111111"/>
          <w:sz w:val="28"/>
          <w:szCs w:val="28"/>
        </w:rPr>
        <w:t>: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1. Соматическое заболевания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(дефекты </w:t>
      </w:r>
      <w:r w:rsidRPr="009D1286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психического развития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D1286">
        <w:rPr>
          <w:color w:val="111111"/>
          <w:sz w:val="28"/>
          <w:szCs w:val="28"/>
        </w:rPr>
        <w:t>.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2. Неблагоприятные факторы, стрессы, воздействующие на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психику</w:t>
      </w:r>
      <w:r w:rsidRPr="009D1286">
        <w:rPr>
          <w:color w:val="111111"/>
          <w:sz w:val="28"/>
          <w:szCs w:val="28"/>
        </w:rPr>
        <w:t>.</w:t>
      </w:r>
    </w:p>
    <w:p w:rsid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sz w:val="28"/>
          <w:szCs w:val="28"/>
          <w:bdr w:val="none" w:sz="0" w:space="0" w:color="auto" w:frame="1"/>
        </w:rPr>
      </w:pP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Психологически здоровый дошкольник - это дошкольник</w:t>
      </w:r>
      <w:r w:rsidRPr="009D1286">
        <w:rPr>
          <w:color w:val="111111"/>
          <w:sz w:val="28"/>
          <w:szCs w:val="28"/>
        </w:rPr>
        <w:t>, у которого наблюдается сбалансированность внутренних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(познавательных, эмоциональных, физиологических)</w:t>
      </w:r>
      <w:r w:rsidRPr="009D1286">
        <w:rPr>
          <w:color w:val="111111"/>
          <w:sz w:val="28"/>
          <w:szCs w:val="28"/>
        </w:rPr>
        <w:t> и внешних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(требования социального окружения)</w:t>
      </w:r>
      <w:r>
        <w:rPr>
          <w:color w:val="111111"/>
          <w:sz w:val="28"/>
          <w:szCs w:val="28"/>
        </w:rPr>
        <w:t xml:space="preserve"> особенностей развития его  </w:t>
      </w:r>
      <w:r w:rsidRPr="009D1286">
        <w:rPr>
          <w:color w:val="111111"/>
          <w:sz w:val="28"/>
          <w:szCs w:val="28"/>
        </w:rPr>
        <w:t>личности.</w:t>
      </w:r>
      <w:r>
        <w:rPr>
          <w:color w:val="111111"/>
          <w:sz w:val="28"/>
          <w:szCs w:val="28"/>
        </w:rPr>
        <w:t xml:space="preserve"> </w:t>
      </w:r>
      <w:r w:rsidRPr="009D1286">
        <w:rPr>
          <w:color w:val="111111"/>
          <w:sz w:val="28"/>
          <w:szCs w:val="28"/>
        </w:rPr>
        <w:t>Если </w:t>
      </w:r>
      <w:r w:rsidRPr="009D128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9D1286">
        <w:rPr>
          <w:b/>
          <w:color w:val="111111"/>
          <w:sz w:val="28"/>
          <w:szCs w:val="28"/>
        </w:rPr>
        <w:t> </w:t>
      </w:r>
      <w:r w:rsidRPr="009D1286">
        <w:rPr>
          <w:color w:val="111111"/>
          <w:sz w:val="28"/>
          <w:szCs w:val="28"/>
        </w:rPr>
        <w:t>испытывает продолжительные нервные перегрузки</w:t>
      </w:r>
      <w:r>
        <w:rPr>
          <w:color w:val="111111"/>
          <w:sz w:val="28"/>
          <w:szCs w:val="28"/>
        </w:rPr>
        <w:t xml:space="preserve"> </w:t>
      </w:r>
      <w:r w:rsidRPr="009D1286">
        <w:rPr>
          <w:color w:val="111111"/>
          <w:sz w:val="28"/>
          <w:szCs w:val="28"/>
        </w:rPr>
        <w:t>(стресс, обиду, не справляется с заданиями, происходит истощение возможностей, и могут возникать различного рода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нервно-психические расстройства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(невроз)</w:t>
      </w:r>
      <w:r w:rsidRPr="009D1286">
        <w:rPr>
          <w:color w:val="111111"/>
          <w:sz w:val="28"/>
          <w:szCs w:val="28"/>
        </w:rPr>
        <w:t>. Наиболее типичный невроз у детей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дошкольного</w:t>
      </w:r>
      <w:r w:rsidRPr="009D1286">
        <w:rPr>
          <w:color w:val="111111"/>
          <w:sz w:val="28"/>
          <w:szCs w:val="28"/>
        </w:rPr>
        <w:t> возраста – это неврастения.</w:t>
      </w:r>
    </w:p>
    <w:p w:rsid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D1286" w:rsidRDefault="009D1286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br w:type="page"/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D1286">
        <w:rPr>
          <w:b/>
          <w:color w:val="111111"/>
          <w:sz w:val="28"/>
          <w:szCs w:val="28"/>
          <w:bdr w:val="none" w:sz="0" w:space="0" w:color="auto" w:frame="1"/>
        </w:rPr>
        <w:lastRenderedPageBreak/>
        <w:t>Признаками неврастении являются</w:t>
      </w:r>
      <w:r w:rsidRPr="009D1286">
        <w:rPr>
          <w:b/>
          <w:color w:val="111111"/>
          <w:sz w:val="28"/>
          <w:szCs w:val="28"/>
        </w:rPr>
        <w:t>: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Повышенная раздражительность.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Быстрая утомляемость.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Расстройство сна.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Сонливость.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Неустойчивое настроение.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У</w:t>
      </w:r>
      <w:r w:rsidRPr="009D1286">
        <w:rPr>
          <w:color w:val="111111"/>
          <w:sz w:val="28"/>
          <w:szCs w:val="28"/>
        </w:rPr>
        <w:t>худшение аппетита.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При возникновении утомления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(временного снижения работоспособности)</w:t>
      </w:r>
      <w:r w:rsidRPr="009D1286">
        <w:rPr>
          <w:color w:val="111111"/>
          <w:sz w:val="28"/>
          <w:szCs w:val="28"/>
        </w:rPr>
        <w:t> необходим отдых. Иначе это может привести к переутомлению.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9D1286">
        <w:rPr>
          <w:b/>
          <w:color w:val="111111"/>
          <w:sz w:val="28"/>
          <w:szCs w:val="28"/>
          <w:bdr w:val="none" w:sz="0" w:space="0" w:color="auto" w:frame="1"/>
        </w:rPr>
        <w:t>Переутомление проявляется в</w:t>
      </w:r>
      <w:r w:rsidRPr="009D1286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9D1286">
        <w:rPr>
          <w:color w:val="111111"/>
          <w:sz w:val="28"/>
          <w:szCs w:val="28"/>
        </w:rPr>
        <w:t>головных болях</w:t>
      </w:r>
      <w:r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Pr="009D1286">
        <w:rPr>
          <w:color w:val="111111"/>
          <w:sz w:val="28"/>
          <w:szCs w:val="28"/>
        </w:rPr>
        <w:t>слабости</w:t>
      </w:r>
      <w:r>
        <w:rPr>
          <w:color w:val="111111"/>
          <w:sz w:val="28"/>
          <w:szCs w:val="28"/>
        </w:rPr>
        <w:t>,</w:t>
      </w:r>
      <w:r w:rsidRPr="009D1286">
        <w:rPr>
          <w:color w:val="111111"/>
          <w:sz w:val="28"/>
          <w:szCs w:val="28"/>
        </w:rPr>
        <w:t xml:space="preserve"> снижении аппетита</w:t>
      </w:r>
      <w:r>
        <w:rPr>
          <w:color w:val="111111"/>
          <w:sz w:val="28"/>
          <w:szCs w:val="28"/>
        </w:rPr>
        <w:t xml:space="preserve">, </w:t>
      </w:r>
      <w:r w:rsidRPr="009D1286">
        <w:rPr>
          <w:color w:val="111111"/>
          <w:sz w:val="28"/>
          <w:szCs w:val="28"/>
        </w:rPr>
        <w:t>нарушении сна</w:t>
      </w:r>
      <w:r>
        <w:rPr>
          <w:color w:val="111111"/>
          <w:sz w:val="28"/>
          <w:szCs w:val="28"/>
        </w:rPr>
        <w:t>,</w:t>
      </w:r>
      <w:r w:rsidRPr="009D1286">
        <w:rPr>
          <w:color w:val="111111"/>
          <w:sz w:val="28"/>
          <w:szCs w:val="28"/>
        </w:rPr>
        <w:t xml:space="preserve"> ухудшении памяти</w:t>
      </w:r>
      <w:r>
        <w:rPr>
          <w:color w:val="111111"/>
          <w:sz w:val="28"/>
          <w:szCs w:val="28"/>
        </w:rPr>
        <w:t>,</w:t>
      </w:r>
      <w:r w:rsidRPr="009D1286">
        <w:rPr>
          <w:color w:val="111111"/>
          <w:sz w:val="28"/>
          <w:szCs w:val="28"/>
        </w:rPr>
        <w:t xml:space="preserve"> рассеянности.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Что нужно сделать, чтобы личностный рост был гармоничным?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 xml:space="preserve">Несколько конкретных советов о том, как сформировать у ребёнка </w:t>
      </w:r>
      <w:r>
        <w:rPr>
          <w:color w:val="111111"/>
          <w:sz w:val="28"/>
          <w:szCs w:val="28"/>
        </w:rPr>
        <w:t>высокую</w:t>
      </w:r>
      <w:r w:rsidRPr="009D1286">
        <w:rPr>
          <w:color w:val="111111"/>
          <w:sz w:val="28"/>
          <w:szCs w:val="28"/>
        </w:rPr>
        <w:t xml:space="preserve"> самооценку,</w:t>
      </w: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уверенность в себе</w:t>
      </w:r>
      <w:r w:rsidRPr="009D128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 способность противостоять трудностям</w:t>
      </w:r>
      <w:r w:rsidRPr="009D1286">
        <w:rPr>
          <w:color w:val="111111"/>
          <w:sz w:val="28"/>
          <w:szCs w:val="28"/>
        </w:rPr>
        <w:t>: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В</w:t>
      </w:r>
      <w:r w:rsidRPr="009D1286">
        <w:rPr>
          <w:color w:val="111111"/>
          <w:sz w:val="28"/>
          <w:szCs w:val="28"/>
        </w:rPr>
        <w:t>зрослым важно проявлять доверие и уважительное отношение к р</w:t>
      </w:r>
      <w:r>
        <w:rPr>
          <w:color w:val="111111"/>
          <w:sz w:val="28"/>
          <w:szCs w:val="28"/>
        </w:rPr>
        <w:t>ебёнку.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П</w:t>
      </w:r>
      <w:r w:rsidRPr="009D1286">
        <w:rPr>
          <w:color w:val="111111"/>
          <w:sz w:val="28"/>
          <w:szCs w:val="28"/>
        </w:rPr>
        <w:t>ри возникновении жизненных сложностей необходимо демонстрировать ребёнку позитивное отношение к жизни и уверенность в воз</w:t>
      </w:r>
      <w:r>
        <w:rPr>
          <w:color w:val="111111"/>
          <w:sz w:val="28"/>
          <w:szCs w:val="28"/>
        </w:rPr>
        <w:t>можности преодоления трудностей.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Н</w:t>
      </w:r>
      <w:r w:rsidRPr="009D1286">
        <w:rPr>
          <w:color w:val="111111"/>
          <w:sz w:val="28"/>
          <w:szCs w:val="28"/>
        </w:rPr>
        <w:t>икогда не обманывать ребёнка - делать хорошую мину при плохой игре, т. к. дети очень ч</w:t>
      </w:r>
      <w:r>
        <w:rPr>
          <w:color w:val="111111"/>
          <w:sz w:val="28"/>
          <w:szCs w:val="28"/>
        </w:rPr>
        <w:t>увствительны к фальши.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Н</w:t>
      </w:r>
      <w:r w:rsidRPr="009D1286">
        <w:rPr>
          <w:color w:val="111111"/>
          <w:sz w:val="28"/>
          <w:szCs w:val="28"/>
        </w:rPr>
        <w:t>е сравнивать ребёнка с другими детьми, особенно есл</w:t>
      </w:r>
      <w:r>
        <w:rPr>
          <w:color w:val="111111"/>
          <w:sz w:val="28"/>
          <w:szCs w:val="28"/>
        </w:rPr>
        <w:t>и сравнение не в пользу ребёнка.</w:t>
      </w:r>
    </w:p>
    <w:p w:rsidR="009D1286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Ч</w:t>
      </w:r>
      <w:r w:rsidRPr="009D1286">
        <w:rPr>
          <w:color w:val="111111"/>
          <w:sz w:val="28"/>
          <w:szCs w:val="28"/>
        </w:rPr>
        <w:t>тобы выработать чувство ответственности, необходимо, чтобы у ребёнка были дела, за которые отвечает только он </w:t>
      </w:r>
      <w:r w:rsidRPr="009D1286">
        <w:rPr>
          <w:i/>
          <w:iCs/>
          <w:color w:val="111111"/>
          <w:sz w:val="28"/>
          <w:szCs w:val="28"/>
          <w:bdr w:val="none" w:sz="0" w:space="0" w:color="auto" w:frame="1"/>
        </w:rPr>
        <w:t>(домашние поручения, уроки и т. д.)</w:t>
      </w:r>
      <w:r>
        <w:rPr>
          <w:color w:val="111111"/>
          <w:sz w:val="28"/>
          <w:szCs w:val="28"/>
        </w:rPr>
        <w:t>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 Ч</w:t>
      </w:r>
      <w:r w:rsidRPr="009D1286">
        <w:rPr>
          <w:color w:val="111111"/>
          <w:sz w:val="28"/>
          <w:szCs w:val="28"/>
        </w:rPr>
        <w:t>аще хвалить ребёнка, но похвала не должна быть фальшивой, иначе у ребёнка возникне</w:t>
      </w:r>
      <w:r>
        <w:rPr>
          <w:color w:val="111111"/>
          <w:sz w:val="28"/>
          <w:szCs w:val="28"/>
        </w:rPr>
        <w:t>т чувство собственного бессилия.</w:t>
      </w:r>
    </w:p>
    <w:p w:rsidR="009D1286" w:rsidRPr="009D1286" w:rsidRDefault="009D1286" w:rsidP="009D1286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П</w:t>
      </w:r>
      <w:r w:rsidRPr="009D1286">
        <w:rPr>
          <w:color w:val="111111"/>
          <w:sz w:val="28"/>
          <w:szCs w:val="28"/>
        </w:rPr>
        <w:t>омогать ребёнку только в том случае, когда он об этом попросит.</w:t>
      </w:r>
    </w:p>
    <w:p w:rsidR="000E0DC3" w:rsidRPr="009D1286" w:rsidRDefault="009D1286" w:rsidP="009D128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D1286">
        <w:rPr>
          <w:color w:val="111111"/>
          <w:sz w:val="28"/>
          <w:szCs w:val="28"/>
        </w:rPr>
        <w:t>При соблюдении этих правил </w:t>
      </w:r>
      <w:r w:rsidRPr="009D1286">
        <w:rPr>
          <w:rStyle w:val="a5"/>
          <w:color w:val="111111"/>
          <w:sz w:val="28"/>
          <w:szCs w:val="28"/>
          <w:bdr w:val="none" w:sz="0" w:space="0" w:color="auto" w:frame="1"/>
        </w:rPr>
        <w:t>психическое здоровье ребёнка дошкольного</w:t>
      </w:r>
      <w:r w:rsidRPr="009D1286">
        <w:rPr>
          <w:color w:val="111111"/>
          <w:sz w:val="28"/>
          <w:szCs w:val="28"/>
        </w:rPr>
        <w:t> возраста будет в полном порядке!</w:t>
      </w:r>
    </w:p>
    <w:sectPr w:rsidR="000E0DC3" w:rsidRPr="009D1286" w:rsidSect="007F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0DC3"/>
    <w:rsid w:val="000E0DC3"/>
    <w:rsid w:val="003E06DB"/>
    <w:rsid w:val="007F3385"/>
    <w:rsid w:val="008E3B34"/>
    <w:rsid w:val="009D1286"/>
    <w:rsid w:val="00DD0DE9"/>
    <w:rsid w:val="00FC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D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1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2021-12-01T08:53:00Z</dcterms:created>
  <dcterms:modified xsi:type="dcterms:W3CDTF">2022-01-31T11:19:00Z</dcterms:modified>
</cp:coreProperties>
</file>